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D3" w:rsidRPr="000306D3" w:rsidRDefault="000306D3" w:rsidP="000306D3">
      <w:pPr>
        <w:spacing w:line="480" w:lineRule="auto"/>
        <w:contextualSpacing/>
        <w:rPr>
          <w:rFonts w:ascii="Rockwell" w:hAnsi="Rockwell" w:cs="Times New Roman"/>
          <w:b/>
          <w:sz w:val="24"/>
          <w:szCs w:val="24"/>
          <w:u w:val="single"/>
        </w:rPr>
      </w:pPr>
      <w:bookmarkStart w:id="0" w:name="_GoBack"/>
      <w:bookmarkEnd w:id="0"/>
      <w:r w:rsidRPr="000306D3">
        <w:rPr>
          <w:rFonts w:ascii="Rockwell" w:hAnsi="Rockwell" w:cs="Times New Roman"/>
          <w:b/>
          <w:sz w:val="24"/>
          <w:szCs w:val="24"/>
          <w:u w:val="single"/>
        </w:rPr>
        <w:t>Tips</w:t>
      </w:r>
    </w:p>
    <w:p w:rsidR="000306D3" w:rsidRPr="000306D3" w:rsidRDefault="000306D3" w:rsidP="000306D3">
      <w:pPr>
        <w:spacing w:line="480" w:lineRule="auto"/>
        <w:ind w:firstLine="720"/>
        <w:contextualSpacing/>
        <w:rPr>
          <w:rFonts w:ascii="Rockwell" w:hAnsi="Rockwell" w:cs="Times New Roman"/>
          <w:sz w:val="24"/>
          <w:szCs w:val="24"/>
        </w:rPr>
      </w:pPr>
      <w:r w:rsidRPr="000306D3">
        <w:rPr>
          <w:rFonts w:ascii="Rockwell" w:hAnsi="Rockwell" w:cs="Times New Roman"/>
          <w:sz w:val="24"/>
          <w:szCs w:val="24"/>
        </w:rPr>
        <w:t>*Be as specific as possible. Bring in quotes (cite page numbers) and examples from the work you read.</w:t>
      </w:r>
    </w:p>
    <w:p w:rsid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tab/>
        <w:t>*Only include a small amount of plot summary (think about the basic summary that someone who hasn’t read the book would need to know). Most of your essay should be analyzing how different parts of the book do or do not fit the epic structure.</w:t>
      </w:r>
    </w:p>
    <w:p w:rsidR="00DE23E4" w:rsidRDefault="00DE23E4" w:rsidP="000306D3">
      <w:pPr>
        <w:spacing w:line="480" w:lineRule="auto"/>
        <w:contextualSpacing/>
        <w:rPr>
          <w:rFonts w:ascii="Rockwell" w:hAnsi="Rockwell" w:cs="Times New Roman"/>
          <w:sz w:val="24"/>
          <w:szCs w:val="24"/>
        </w:rPr>
      </w:pPr>
      <w:r>
        <w:rPr>
          <w:rFonts w:ascii="Rockwell" w:hAnsi="Rockwell" w:cs="Times New Roman"/>
          <w:sz w:val="24"/>
          <w:szCs w:val="24"/>
        </w:rPr>
        <w:tab/>
        <w:t>*Support your claims with details from the book. For example, if you were to argue that your protagonist is a Hero as Scapegoat, you should briefly describe a scene that shows this character fitting that heroic archetype.</w:t>
      </w:r>
    </w:p>
    <w:p w:rsidR="000306D3" w:rsidRDefault="000306D3" w:rsidP="000306D3">
      <w:pPr>
        <w:spacing w:line="480" w:lineRule="auto"/>
        <w:contextualSpacing/>
        <w:rPr>
          <w:rFonts w:ascii="Rockwell" w:hAnsi="Rockwell" w:cs="Times New Roman"/>
          <w:sz w:val="24"/>
          <w:szCs w:val="24"/>
        </w:rPr>
      </w:pPr>
    </w:p>
    <w:p w:rsidR="000306D3" w:rsidRDefault="000306D3" w:rsidP="000306D3">
      <w:pPr>
        <w:spacing w:line="480" w:lineRule="auto"/>
        <w:contextualSpacing/>
        <w:rPr>
          <w:rFonts w:ascii="Rockwell" w:hAnsi="Rockwell" w:cs="Times New Roman"/>
          <w:sz w:val="24"/>
          <w:szCs w:val="24"/>
        </w:rPr>
      </w:pPr>
      <w:r>
        <w:rPr>
          <w:rFonts w:ascii="Rockwell" w:hAnsi="Rockwell" w:cs="Times New Roman"/>
          <w:b/>
          <w:sz w:val="24"/>
          <w:szCs w:val="24"/>
        </w:rPr>
        <w:t>Part 1: Characteristics of the Epic Structure, a Checklist</w:t>
      </w:r>
    </w:p>
    <w:tbl>
      <w:tblPr>
        <w:tblStyle w:val="TableGrid"/>
        <w:tblW w:w="12955" w:type="dxa"/>
        <w:tblLook w:val="04A0" w:firstRow="1" w:lastRow="0" w:firstColumn="1" w:lastColumn="0" w:noHBand="0" w:noVBand="1"/>
      </w:tblPr>
      <w:tblGrid>
        <w:gridCol w:w="2425"/>
        <w:gridCol w:w="3240"/>
        <w:gridCol w:w="1530"/>
        <w:gridCol w:w="4500"/>
        <w:gridCol w:w="1260"/>
      </w:tblGrid>
      <w:tr w:rsidR="000306D3" w:rsidRPr="000306D3" w:rsidTr="000306D3">
        <w:tc>
          <w:tcPr>
            <w:tcW w:w="2425"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Element</w:t>
            </w:r>
          </w:p>
        </w:tc>
        <w:tc>
          <w:tcPr>
            <w:tcW w:w="3240"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My book does NOT have this (if you check this, ignore the 3 boxes to the right)</w:t>
            </w:r>
          </w:p>
        </w:tc>
        <w:tc>
          <w:tcPr>
            <w:tcW w:w="1530"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My book does have this</w:t>
            </w:r>
          </w:p>
        </w:tc>
        <w:tc>
          <w:tcPr>
            <w:tcW w:w="4500"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Example of this in  the book</w:t>
            </w:r>
          </w:p>
        </w:tc>
        <w:tc>
          <w:tcPr>
            <w:tcW w:w="1260"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Page number for the example</w:t>
            </w:r>
          </w:p>
        </w:tc>
      </w:tr>
      <w:tr w:rsidR="000306D3" w:rsidTr="000306D3">
        <w:tc>
          <w:tcPr>
            <w:tcW w:w="2425" w:type="dxa"/>
          </w:tcPr>
          <w:p w:rsid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t>The setting is vast</w:t>
            </w:r>
          </w:p>
        </w:tc>
        <w:tc>
          <w:tcPr>
            <w:tcW w:w="3240" w:type="dxa"/>
          </w:tcPr>
          <w:p w:rsidR="000306D3" w:rsidRDefault="000306D3" w:rsidP="000306D3">
            <w:pPr>
              <w:spacing w:line="480" w:lineRule="auto"/>
              <w:contextualSpacing/>
              <w:rPr>
                <w:rFonts w:ascii="Rockwell" w:hAnsi="Rockwell" w:cs="Times New Roman"/>
                <w:sz w:val="24"/>
                <w:szCs w:val="24"/>
              </w:rPr>
            </w:pPr>
          </w:p>
        </w:tc>
        <w:tc>
          <w:tcPr>
            <w:tcW w:w="1530" w:type="dxa"/>
          </w:tcPr>
          <w:p w:rsidR="000306D3" w:rsidRDefault="000306D3" w:rsidP="000306D3">
            <w:pPr>
              <w:spacing w:line="480" w:lineRule="auto"/>
              <w:contextualSpacing/>
              <w:rPr>
                <w:rFonts w:ascii="Rockwell" w:hAnsi="Rockwell" w:cs="Times New Roman"/>
                <w:sz w:val="24"/>
                <w:szCs w:val="24"/>
              </w:rPr>
            </w:pPr>
          </w:p>
        </w:tc>
        <w:tc>
          <w:tcPr>
            <w:tcW w:w="4500" w:type="dxa"/>
          </w:tcPr>
          <w:p w:rsidR="000306D3" w:rsidRDefault="000306D3" w:rsidP="000306D3">
            <w:pPr>
              <w:spacing w:line="480" w:lineRule="auto"/>
              <w:contextualSpacing/>
              <w:rPr>
                <w:rFonts w:ascii="Rockwell" w:hAnsi="Rockwell" w:cs="Times New Roman"/>
                <w:sz w:val="24"/>
                <w:szCs w:val="24"/>
              </w:rPr>
            </w:pPr>
          </w:p>
        </w:tc>
        <w:tc>
          <w:tcPr>
            <w:tcW w:w="1260" w:type="dxa"/>
          </w:tcPr>
          <w:p w:rsidR="000306D3" w:rsidRDefault="000306D3" w:rsidP="000306D3">
            <w:pPr>
              <w:spacing w:line="480" w:lineRule="auto"/>
              <w:contextualSpacing/>
              <w:rPr>
                <w:rFonts w:ascii="Rockwell" w:hAnsi="Rockwell" w:cs="Times New Roman"/>
                <w:sz w:val="24"/>
                <w:szCs w:val="24"/>
              </w:rPr>
            </w:pPr>
          </w:p>
        </w:tc>
      </w:tr>
      <w:tr w:rsidR="000306D3" w:rsidTr="000306D3">
        <w:tc>
          <w:tcPr>
            <w:tcW w:w="2425" w:type="dxa"/>
          </w:tcPr>
          <w:p w:rsid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t>The language is elevated</w:t>
            </w:r>
          </w:p>
        </w:tc>
        <w:tc>
          <w:tcPr>
            <w:tcW w:w="3240" w:type="dxa"/>
          </w:tcPr>
          <w:p w:rsidR="000306D3" w:rsidRDefault="000306D3" w:rsidP="000306D3">
            <w:pPr>
              <w:spacing w:line="480" w:lineRule="auto"/>
              <w:contextualSpacing/>
              <w:rPr>
                <w:rFonts w:ascii="Rockwell" w:hAnsi="Rockwell" w:cs="Times New Roman"/>
                <w:sz w:val="24"/>
                <w:szCs w:val="24"/>
              </w:rPr>
            </w:pPr>
          </w:p>
        </w:tc>
        <w:tc>
          <w:tcPr>
            <w:tcW w:w="1530" w:type="dxa"/>
          </w:tcPr>
          <w:p w:rsidR="000306D3" w:rsidRDefault="000306D3" w:rsidP="000306D3">
            <w:pPr>
              <w:spacing w:line="480" w:lineRule="auto"/>
              <w:contextualSpacing/>
              <w:rPr>
                <w:rFonts w:ascii="Rockwell" w:hAnsi="Rockwell" w:cs="Times New Roman"/>
                <w:sz w:val="24"/>
                <w:szCs w:val="24"/>
              </w:rPr>
            </w:pPr>
          </w:p>
        </w:tc>
        <w:tc>
          <w:tcPr>
            <w:tcW w:w="4500" w:type="dxa"/>
          </w:tcPr>
          <w:p w:rsidR="000306D3" w:rsidRDefault="000306D3" w:rsidP="000306D3">
            <w:pPr>
              <w:spacing w:line="480" w:lineRule="auto"/>
              <w:contextualSpacing/>
              <w:rPr>
                <w:rFonts w:ascii="Rockwell" w:hAnsi="Rockwell" w:cs="Times New Roman"/>
                <w:sz w:val="24"/>
                <w:szCs w:val="24"/>
              </w:rPr>
            </w:pPr>
          </w:p>
        </w:tc>
        <w:tc>
          <w:tcPr>
            <w:tcW w:w="1260" w:type="dxa"/>
          </w:tcPr>
          <w:p w:rsidR="000306D3" w:rsidRDefault="000306D3" w:rsidP="000306D3">
            <w:pPr>
              <w:spacing w:line="480" w:lineRule="auto"/>
              <w:contextualSpacing/>
              <w:rPr>
                <w:rFonts w:ascii="Rockwell" w:hAnsi="Rockwell" w:cs="Times New Roman"/>
                <w:sz w:val="24"/>
                <w:szCs w:val="24"/>
              </w:rPr>
            </w:pPr>
          </w:p>
        </w:tc>
      </w:tr>
      <w:tr w:rsidR="000306D3" w:rsidTr="000306D3">
        <w:tc>
          <w:tcPr>
            <w:tcW w:w="2425" w:type="dxa"/>
          </w:tcPr>
          <w:p w:rsid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lastRenderedPageBreak/>
              <w:t>The hero/heroine is of great importance</w:t>
            </w:r>
          </w:p>
        </w:tc>
        <w:tc>
          <w:tcPr>
            <w:tcW w:w="3240" w:type="dxa"/>
          </w:tcPr>
          <w:p w:rsidR="000306D3" w:rsidRDefault="000306D3" w:rsidP="000306D3">
            <w:pPr>
              <w:spacing w:line="480" w:lineRule="auto"/>
              <w:contextualSpacing/>
              <w:rPr>
                <w:rFonts w:ascii="Rockwell" w:hAnsi="Rockwell" w:cs="Times New Roman"/>
                <w:sz w:val="24"/>
                <w:szCs w:val="24"/>
              </w:rPr>
            </w:pPr>
          </w:p>
        </w:tc>
        <w:tc>
          <w:tcPr>
            <w:tcW w:w="1530" w:type="dxa"/>
          </w:tcPr>
          <w:p w:rsidR="000306D3" w:rsidRDefault="000306D3" w:rsidP="000306D3">
            <w:pPr>
              <w:spacing w:line="480" w:lineRule="auto"/>
              <w:contextualSpacing/>
              <w:rPr>
                <w:rFonts w:ascii="Rockwell" w:hAnsi="Rockwell" w:cs="Times New Roman"/>
                <w:sz w:val="24"/>
                <w:szCs w:val="24"/>
              </w:rPr>
            </w:pPr>
          </w:p>
        </w:tc>
        <w:tc>
          <w:tcPr>
            <w:tcW w:w="4500" w:type="dxa"/>
          </w:tcPr>
          <w:p w:rsidR="000306D3" w:rsidRDefault="000306D3" w:rsidP="000306D3">
            <w:pPr>
              <w:spacing w:line="480" w:lineRule="auto"/>
              <w:contextualSpacing/>
              <w:rPr>
                <w:rFonts w:ascii="Rockwell" w:hAnsi="Rockwell" w:cs="Times New Roman"/>
                <w:sz w:val="24"/>
                <w:szCs w:val="24"/>
              </w:rPr>
            </w:pPr>
          </w:p>
        </w:tc>
        <w:tc>
          <w:tcPr>
            <w:tcW w:w="1260" w:type="dxa"/>
          </w:tcPr>
          <w:p w:rsidR="000306D3" w:rsidRDefault="000306D3" w:rsidP="000306D3">
            <w:pPr>
              <w:spacing w:line="480" w:lineRule="auto"/>
              <w:contextualSpacing/>
              <w:rPr>
                <w:rFonts w:ascii="Rockwell" w:hAnsi="Rockwell" w:cs="Times New Roman"/>
                <w:sz w:val="24"/>
                <w:szCs w:val="24"/>
              </w:rPr>
            </w:pPr>
          </w:p>
        </w:tc>
      </w:tr>
      <w:tr w:rsidR="000306D3" w:rsidTr="000306D3">
        <w:tc>
          <w:tcPr>
            <w:tcW w:w="2425" w:type="dxa"/>
          </w:tcPr>
          <w:p w:rsid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t>Supernatural beings are involved</w:t>
            </w:r>
          </w:p>
        </w:tc>
        <w:tc>
          <w:tcPr>
            <w:tcW w:w="3240" w:type="dxa"/>
          </w:tcPr>
          <w:p w:rsidR="000306D3" w:rsidRDefault="000306D3" w:rsidP="000306D3">
            <w:pPr>
              <w:spacing w:line="480" w:lineRule="auto"/>
              <w:contextualSpacing/>
              <w:rPr>
                <w:rFonts w:ascii="Rockwell" w:hAnsi="Rockwell" w:cs="Times New Roman"/>
                <w:sz w:val="24"/>
                <w:szCs w:val="24"/>
              </w:rPr>
            </w:pPr>
          </w:p>
        </w:tc>
        <w:tc>
          <w:tcPr>
            <w:tcW w:w="1530" w:type="dxa"/>
          </w:tcPr>
          <w:p w:rsidR="000306D3" w:rsidRDefault="000306D3" w:rsidP="000306D3">
            <w:pPr>
              <w:spacing w:line="480" w:lineRule="auto"/>
              <w:contextualSpacing/>
              <w:rPr>
                <w:rFonts w:ascii="Rockwell" w:hAnsi="Rockwell" w:cs="Times New Roman"/>
                <w:sz w:val="24"/>
                <w:szCs w:val="24"/>
              </w:rPr>
            </w:pPr>
          </w:p>
        </w:tc>
        <w:tc>
          <w:tcPr>
            <w:tcW w:w="4500" w:type="dxa"/>
          </w:tcPr>
          <w:p w:rsidR="000306D3" w:rsidRDefault="000306D3" w:rsidP="000306D3">
            <w:pPr>
              <w:spacing w:line="480" w:lineRule="auto"/>
              <w:contextualSpacing/>
              <w:rPr>
                <w:rFonts w:ascii="Rockwell" w:hAnsi="Rockwell" w:cs="Times New Roman"/>
                <w:sz w:val="24"/>
                <w:szCs w:val="24"/>
              </w:rPr>
            </w:pPr>
          </w:p>
        </w:tc>
        <w:tc>
          <w:tcPr>
            <w:tcW w:w="1260" w:type="dxa"/>
          </w:tcPr>
          <w:p w:rsidR="000306D3" w:rsidRDefault="000306D3" w:rsidP="000306D3">
            <w:pPr>
              <w:spacing w:line="480" w:lineRule="auto"/>
              <w:contextualSpacing/>
              <w:rPr>
                <w:rFonts w:ascii="Rockwell" w:hAnsi="Rockwell" w:cs="Times New Roman"/>
                <w:sz w:val="24"/>
                <w:szCs w:val="24"/>
              </w:rPr>
            </w:pPr>
          </w:p>
        </w:tc>
      </w:tr>
      <w:tr w:rsidR="000306D3" w:rsidTr="000306D3">
        <w:tc>
          <w:tcPr>
            <w:tcW w:w="2425" w:type="dxa"/>
          </w:tcPr>
          <w:p w:rsidR="000306D3" w:rsidRP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t xml:space="preserve">The plot begins </w:t>
            </w:r>
            <w:r>
              <w:rPr>
                <w:rFonts w:ascii="Rockwell" w:hAnsi="Rockwell" w:cs="Times New Roman"/>
                <w:i/>
                <w:sz w:val="24"/>
                <w:szCs w:val="24"/>
              </w:rPr>
              <w:t>in medias res</w:t>
            </w:r>
            <w:r>
              <w:rPr>
                <w:rFonts w:ascii="Rockwell" w:hAnsi="Rockwell" w:cs="Times New Roman"/>
                <w:sz w:val="24"/>
                <w:szCs w:val="24"/>
              </w:rPr>
              <w:t xml:space="preserve"> (in the middle of things)</w:t>
            </w:r>
          </w:p>
        </w:tc>
        <w:tc>
          <w:tcPr>
            <w:tcW w:w="3240" w:type="dxa"/>
          </w:tcPr>
          <w:p w:rsidR="000306D3" w:rsidRDefault="000306D3" w:rsidP="000306D3">
            <w:pPr>
              <w:spacing w:line="480" w:lineRule="auto"/>
              <w:contextualSpacing/>
              <w:rPr>
                <w:rFonts w:ascii="Rockwell" w:hAnsi="Rockwell" w:cs="Times New Roman"/>
                <w:sz w:val="24"/>
                <w:szCs w:val="24"/>
              </w:rPr>
            </w:pPr>
          </w:p>
        </w:tc>
        <w:tc>
          <w:tcPr>
            <w:tcW w:w="1530" w:type="dxa"/>
          </w:tcPr>
          <w:p w:rsidR="000306D3" w:rsidRDefault="000306D3" w:rsidP="000306D3">
            <w:pPr>
              <w:spacing w:line="480" w:lineRule="auto"/>
              <w:contextualSpacing/>
              <w:rPr>
                <w:rFonts w:ascii="Rockwell" w:hAnsi="Rockwell" w:cs="Times New Roman"/>
                <w:sz w:val="24"/>
                <w:szCs w:val="24"/>
              </w:rPr>
            </w:pPr>
          </w:p>
        </w:tc>
        <w:tc>
          <w:tcPr>
            <w:tcW w:w="4500" w:type="dxa"/>
          </w:tcPr>
          <w:p w:rsidR="000306D3" w:rsidRDefault="000306D3" w:rsidP="000306D3">
            <w:pPr>
              <w:spacing w:line="480" w:lineRule="auto"/>
              <w:contextualSpacing/>
              <w:rPr>
                <w:rFonts w:ascii="Rockwell" w:hAnsi="Rockwell" w:cs="Times New Roman"/>
                <w:sz w:val="24"/>
                <w:szCs w:val="24"/>
              </w:rPr>
            </w:pPr>
          </w:p>
        </w:tc>
        <w:tc>
          <w:tcPr>
            <w:tcW w:w="1260" w:type="dxa"/>
          </w:tcPr>
          <w:p w:rsidR="000306D3" w:rsidRDefault="000306D3" w:rsidP="000306D3">
            <w:pPr>
              <w:spacing w:line="480" w:lineRule="auto"/>
              <w:contextualSpacing/>
              <w:rPr>
                <w:rFonts w:ascii="Rockwell" w:hAnsi="Rockwell" w:cs="Times New Roman"/>
                <w:sz w:val="24"/>
                <w:szCs w:val="24"/>
              </w:rPr>
            </w:pPr>
          </w:p>
        </w:tc>
      </w:tr>
      <w:tr w:rsidR="000306D3" w:rsidTr="000306D3">
        <w:tc>
          <w:tcPr>
            <w:tcW w:w="2425" w:type="dxa"/>
          </w:tcPr>
          <w:p w:rsid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t>The hero/heroine accomplishes superhuman deeds in battle</w:t>
            </w:r>
          </w:p>
        </w:tc>
        <w:tc>
          <w:tcPr>
            <w:tcW w:w="3240" w:type="dxa"/>
          </w:tcPr>
          <w:p w:rsidR="000306D3" w:rsidRDefault="000306D3" w:rsidP="000306D3">
            <w:pPr>
              <w:spacing w:line="480" w:lineRule="auto"/>
              <w:contextualSpacing/>
              <w:rPr>
                <w:rFonts w:ascii="Rockwell" w:hAnsi="Rockwell" w:cs="Times New Roman"/>
                <w:sz w:val="24"/>
                <w:szCs w:val="24"/>
              </w:rPr>
            </w:pPr>
          </w:p>
        </w:tc>
        <w:tc>
          <w:tcPr>
            <w:tcW w:w="1530" w:type="dxa"/>
          </w:tcPr>
          <w:p w:rsidR="000306D3" w:rsidRDefault="000306D3" w:rsidP="000306D3">
            <w:pPr>
              <w:spacing w:line="480" w:lineRule="auto"/>
              <w:contextualSpacing/>
              <w:rPr>
                <w:rFonts w:ascii="Rockwell" w:hAnsi="Rockwell" w:cs="Times New Roman"/>
                <w:sz w:val="24"/>
                <w:szCs w:val="24"/>
              </w:rPr>
            </w:pPr>
          </w:p>
        </w:tc>
        <w:tc>
          <w:tcPr>
            <w:tcW w:w="4500" w:type="dxa"/>
          </w:tcPr>
          <w:p w:rsidR="000306D3" w:rsidRDefault="000306D3" w:rsidP="000306D3">
            <w:pPr>
              <w:spacing w:line="480" w:lineRule="auto"/>
              <w:contextualSpacing/>
              <w:rPr>
                <w:rFonts w:ascii="Rockwell" w:hAnsi="Rockwell" w:cs="Times New Roman"/>
                <w:sz w:val="24"/>
                <w:szCs w:val="24"/>
              </w:rPr>
            </w:pPr>
          </w:p>
        </w:tc>
        <w:tc>
          <w:tcPr>
            <w:tcW w:w="1260" w:type="dxa"/>
          </w:tcPr>
          <w:p w:rsidR="000306D3" w:rsidRDefault="000306D3" w:rsidP="000306D3">
            <w:pPr>
              <w:spacing w:line="480" w:lineRule="auto"/>
              <w:contextualSpacing/>
              <w:rPr>
                <w:rFonts w:ascii="Rockwell" w:hAnsi="Rockwell" w:cs="Times New Roman"/>
                <w:sz w:val="24"/>
                <w:szCs w:val="24"/>
              </w:rPr>
            </w:pPr>
          </w:p>
        </w:tc>
      </w:tr>
    </w:tbl>
    <w:p w:rsidR="000306D3" w:rsidRDefault="000306D3" w:rsidP="000306D3">
      <w:pPr>
        <w:spacing w:line="480" w:lineRule="auto"/>
        <w:contextualSpacing/>
        <w:rPr>
          <w:rFonts w:ascii="Rockwell" w:hAnsi="Rockwell" w:cs="Times New Roman"/>
          <w:sz w:val="24"/>
          <w:szCs w:val="24"/>
        </w:rPr>
      </w:pPr>
    </w:p>
    <w:p w:rsidR="000306D3" w:rsidRDefault="000306D3" w:rsidP="000306D3">
      <w:pPr>
        <w:spacing w:line="480" w:lineRule="auto"/>
        <w:contextualSpacing/>
        <w:rPr>
          <w:rFonts w:ascii="Rockwell" w:hAnsi="Rockwell" w:cs="Times New Roman"/>
          <w:b/>
          <w:sz w:val="24"/>
          <w:szCs w:val="24"/>
        </w:rPr>
      </w:pPr>
      <w:r>
        <w:rPr>
          <w:rFonts w:ascii="Rockwell" w:hAnsi="Rockwell" w:cs="Times New Roman"/>
          <w:b/>
          <w:sz w:val="24"/>
          <w:szCs w:val="24"/>
        </w:rPr>
        <w:t>Part 2: Heroic Archetypes, a Checklist (your hero/heroine can be more than one archetype)</w:t>
      </w:r>
    </w:p>
    <w:tbl>
      <w:tblPr>
        <w:tblStyle w:val="TableGrid"/>
        <w:tblW w:w="0" w:type="auto"/>
        <w:tblLook w:val="04A0" w:firstRow="1" w:lastRow="0" w:firstColumn="1" w:lastColumn="0" w:noHBand="0" w:noVBand="1"/>
      </w:tblPr>
      <w:tblGrid>
        <w:gridCol w:w="3237"/>
        <w:gridCol w:w="3237"/>
        <w:gridCol w:w="3238"/>
        <w:gridCol w:w="3238"/>
      </w:tblGrid>
      <w:tr w:rsidR="000306D3" w:rsidRPr="000306D3" w:rsidTr="000306D3">
        <w:tc>
          <w:tcPr>
            <w:tcW w:w="3237"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Qualities of a Hero/Heroine</w:t>
            </w:r>
          </w:p>
        </w:tc>
        <w:tc>
          <w:tcPr>
            <w:tcW w:w="3237"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Check this box if your hero/heroine has these qualities</w:t>
            </w:r>
          </w:p>
        </w:tc>
        <w:tc>
          <w:tcPr>
            <w:tcW w:w="3238"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If they have these qualities, where do we see this in the book?</w:t>
            </w:r>
          </w:p>
        </w:tc>
        <w:tc>
          <w:tcPr>
            <w:tcW w:w="3238" w:type="dxa"/>
          </w:tcPr>
          <w:p w:rsidR="000306D3" w:rsidRPr="000306D3" w:rsidRDefault="000306D3" w:rsidP="000306D3">
            <w:pPr>
              <w:spacing w:line="480" w:lineRule="auto"/>
              <w:contextualSpacing/>
              <w:rPr>
                <w:rFonts w:ascii="Rockwell" w:hAnsi="Rockwell" w:cs="Times New Roman"/>
                <w:b/>
                <w:sz w:val="24"/>
                <w:szCs w:val="24"/>
              </w:rPr>
            </w:pPr>
            <w:r w:rsidRPr="000306D3">
              <w:rPr>
                <w:rFonts w:ascii="Rockwell" w:hAnsi="Rockwell" w:cs="Times New Roman"/>
                <w:b/>
                <w:sz w:val="24"/>
                <w:szCs w:val="24"/>
              </w:rPr>
              <w:t>If you were able to fill in the 2</w:t>
            </w:r>
            <w:r w:rsidRPr="000306D3">
              <w:rPr>
                <w:rFonts w:ascii="Rockwell" w:hAnsi="Rockwell" w:cs="Times New Roman"/>
                <w:b/>
                <w:sz w:val="24"/>
                <w:szCs w:val="24"/>
                <w:vertAlign w:val="superscript"/>
              </w:rPr>
              <w:t>nd</w:t>
            </w:r>
            <w:r w:rsidRPr="000306D3">
              <w:rPr>
                <w:rFonts w:ascii="Rockwell" w:hAnsi="Rockwell" w:cs="Times New Roman"/>
                <w:b/>
                <w:sz w:val="24"/>
                <w:szCs w:val="24"/>
              </w:rPr>
              <w:t xml:space="preserve"> and 3</w:t>
            </w:r>
            <w:r w:rsidRPr="000306D3">
              <w:rPr>
                <w:rFonts w:ascii="Rockwell" w:hAnsi="Rockwell" w:cs="Times New Roman"/>
                <w:b/>
                <w:sz w:val="24"/>
                <w:szCs w:val="24"/>
                <w:vertAlign w:val="superscript"/>
              </w:rPr>
              <w:t>rd</w:t>
            </w:r>
            <w:r w:rsidRPr="000306D3">
              <w:rPr>
                <w:rFonts w:ascii="Rockwell" w:hAnsi="Rockwell" w:cs="Times New Roman"/>
                <w:b/>
                <w:sz w:val="24"/>
                <w:szCs w:val="24"/>
              </w:rPr>
              <w:t xml:space="preserve"> column, your hero/heroine is a(n)</w:t>
            </w:r>
          </w:p>
        </w:tc>
      </w:tr>
      <w:tr w:rsidR="000306D3" w:rsidTr="000306D3">
        <w:tc>
          <w:tcPr>
            <w:tcW w:w="3237" w:type="dxa"/>
          </w:tcPr>
          <w:p w:rsidR="000306D3" w:rsidRPr="006D4618" w:rsidRDefault="000306D3" w:rsidP="006D4618">
            <w:pPr>
              <w:spacing w:line="480" w:lineRule="auto"/>
              <w:contextualSpacing/>
              <w:rPr>
                <w:rFonts w:ascii="Rockwell" w:hAnsi="Rockwell" w:cs="Times New Roman"/>
                <w:sz w:val="24"/>
                <w:szCs w:val="24"/>
              </w:rPr>
            </w:pPr>
            <w:r w:rsidRPr="006D4618">
              <w:rPr>
                <w:rFonts w:ascii="Rockwell" w:hAnsi="Rockwell" w:cs="Times New Roman"/>
                <w:sz w:val="24"/>
                <w:szCs w:val="24"/>
              </w:rPr>
              <w:lastRenderedPageBreak/>
              <w:t>A god-like hero faces physical challenges and external enemies</w:t>
            </w:r>
          </w:p>
        </w:tc>
        <w:tc>
          <w:tcPr>
            <w:tcW w:w="3237"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t>Hero as Warrior</w:t>
            </w:r>
          </w:p>
        </w:tc>
      </w:tr>
      <w:tr w:rsidR="000306D3" w:rsidTr="000306D3">
        <w:tc>
          <w:tcPr>
            <w:tcW w:w="3237" w:type="dxa"/>
          </w:tcPr>
          <w:p w:rsidR="000306D3" w:rsidRPr="006D4618" w:rsidRDefault="006D4618" w:rsidP="006D4618">
            <w:pPr>
              <w:spacing w:line="480" w:lineRule="auto"/>
              <w:contextualSpacing/>
              <w:rPr>
                <w:rFonts w:ascii="Rockwell" w:hAnsi="Rockwell" w:cs="Times New Roman"/>
                <w:sz w:val="24"/>
                <w:szCs w:val="24"/>
                <w:u w:val="single"/>
              </w:rPr>
            </w:pPr>
            <w:r w:rsidRPr="006D4618">
              <w:rPr>
                <w:rFonts w:ascii="Rockwell" w:hAnsi="Rockwell" w:cs="Times New Roman"/>
                <w:sz w:val="24"/>
                <w:szCs w:val="24"/>
              </w:rPr>
              <w:t>A hero is motivated to complete a quest for “pure love.”</w:t>
            </w:r>
          </w:p>
        </w:tc>
        <w:tc>
          <w:tcPr>
            <w:tcW w:w="3237"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r>
              <w:rPr>
                <w:rFonts w:ascii="Rockwell" w:hAnsi="Rockwell" w:cs="Times New Roman"/>
                <w:sz w:val="24"/>
                <w:szCs w:val="24"/>
              </w:rPr>
              <w:t>Hero as Lover</w:t>
            </w:r>
          </w:p>
        </w:tc>
      </w:tr>
      <w:tr w:rsidR="000306D3" w:rsidTr="000306D3">
        <w:tc>
          <w:tcPr>
            <w:tcW w:w="3237" w:type="dxa"/>
          </w:tcPr>
          <w:p w:rsidR="000306D3" w:rsidRPr="006D4618" w:rsidRDefault="006D4618" w:rsidP="006D4618">
            <w:pPr>
              <w:spacing w:line="480" w:lineRule="auto"/>
              <w:contextualSpacing/>
              <w:rPr>
                <w:rFonts w:ascii="Rockwell" w:hAnsi="Rockwell" w:cs="Times New Roman"/>
                <w:sz w:val="24"/>
                <w:szCs w:val="24"/>
              </w:rPr>
            </w:pPr>
            <w:r w:rsidRPr="006D4618">
              <w:rPr>
                <w:rFonts w:ascii="Rockwell" w:hAnsi="Rockwell" w:cs="Times New Roman"/>
                <w:sz w:val="24"/>
                <w:szCs w:val="24"/>
              </w:rPr>
              <w:t>A hero suffers for the sake of others</w:t>
            </w:r>
            <w:r>
              <w:rPr>
                <w:rFonts w:ascii="Rockwell" w:hAnsi="Rockwell" w:cs="Times New Roman"/>
                <w:sz w:val="24"/>
                <w:szCs w:val="24"/>
              </w:rPr>
              <w:t>.</w:t>
            </w:r>
          </w:p>
        </w:tc>
        <w:tc>
          <w:tcPr>
            <w:tcW w:w="3237"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t>Hero as Scapegoat</w:t>
            </w:r>
          </w:p>
        </w:tc>
      </w:tr>
      <w:tr w:rsidR="000306D3" w:rsidTr="000306D3">
        <w:tc>
          <w:tcPr>
            <w:tcW w:w="3237"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t>A heroic lover who has a dark side.</w:t>
            </w:r>
          </w:p>
        </w:tc>
        <w:tc>
          <w:tcPr>
            <w:tcW w:w="3237"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t>Gothic Hero</w:t>
            </w:r>
          </w:p>
        </w:tc>
      </w:tr>
      <w:tr w:rsidR="000306D3" w:rsidTr="000306D3">
        <w:tc>
          <w:tcPr>
            <w:tcW w:w="3237"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t>A hero who faces the possible destruction of society.</w:t>
            </w:r>
          </w:p>
        </w:tc>
        <w:tc>
          <w:tcPr>
            <w:tcW w:w="3237"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t>Apocalyptic Hero</w:t>
            </w:r>
          </w:p>
        </w:tc>
      </w:tr>
      <w:tr w:rsidR="000306D3" w:rsidTr="000306D3">
        <w:tc>
          <w:tcPr>
            <w:tcW w:w="3237"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t>A non-hero who fails and is often humorous.</w:t>
            </w:r>
          </w:p>
        </w:tc>
        <w:tc>
          <w:tcPr>
            <w:tcW w:w="3237"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t>Anti-Hero</w:t>
            </w:r>
          </w:p>
        </w:tc>
      </w:tr>
      <w:tr w:rsidR="000306D3" w:rsidTr="000306D3">
        <w:tc>
          <w:tcPr>
            <w:tcW w:w="3237"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lastRenderedPageBreak/>
              <w:t>A hero who opposes a society’s beliefs.</w:t>
            </w:r>
          </w:p>
        </w:tc>
        <w:tc>
          <w:tcPr>
            <w:tcW w:w="3237"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0306D3" w:rsidP="000306D3">
            <w:pPr>
              <w:spacing w:line="480" w:lineRule="auto"/>
              <w:contextualSpacing/>
              <w:rPr>
                <w:rFonts w:ascii="Rockwell" w:hAnsi="Rockwell" w:cs="Times New Roman"/>
                <w:sz w:val="24"/>
                <w:szCs w:val="24"/>
              </w:rPr>
            </w:pPr>
          </w:p>
        </w:tc>
        <w:tc>
          <w:tcPr>
            <w:tcW w:w="3238" w:type="dxa"/>
          </w:tcPr>
          <w:p w:rsidR="000306D3" w:rsidRDefault="006D4618" w:rsidP="000306D3">
            <w:pPr>
              <w:spacing w:line="480" w:lineRule="auto"/>
              <w:contextualSpacing/>
              <w:rPr>
                <w:rFonts w:ascii="Rockwell" w:hAnsi="Rockwell" w:cs="Times New Roman"/>
                <w:sz w:val="24"/>
                <w:szCs w:val="24"/>
              </w:rPr>
            </w:pPr>
            <w:r>
              <w:rPr>
                <w:rFonts w:ascii="Rockwell" w:hAnsi="Rockwell" w:cs="Times New Roman"/>
                <w:sz w:val="24"/>
                <w:szCs w:val="24"/>
              </w:rPr>
              <w:t>Defiant Anti-Hero</w:t>
            </w:r>
          </w:p>
        </w:tc>
      </w:tr>
    </w:tbl>
    <w:p w:rsidR="000306D3" w:rsidRPr="000306D3" w:rsidRDefault="000306D3" w:rsidP="000306D3">
      <w:pPr>
        <w:spacing w:line="480" w:lineRule="auto"/>
        <w:contextualSpacing/>
        <w:rPr>
          <w:rFonts w:ascii="Rockwell" w:hAnsi="Rockwell" w:cs="Times New Roman"/>
          <w:sz w:val="24"/>
          <w:szCs w:val="24"/>
        </w:rPr>
      </w:pPr>
    </w:p>
    <w:p w:rsidR="00F33033" w:rsidRDefault="006D4618" w:rsidP="000306D3">
      <w:pPr>
        <w:spacing w:line="480" w:lineRule="auto"/>
        <w:contextualSpacing/>
        <w:rPr>
          <w:rFonts w:ascii="Rockwell" w:hAnsi="Rockwell"/>
          <w:b/>
          <w:sz w:val="24"/>
          <w:szCs w:val="24"/>
        </w:rPr>
      </w:pPr>
      <w:r w:rsidRPr="006D4618">
        <w:rPr>
          <w:rFonts w:ascii="Rockwell" w:hAnsi="Rockwell"/>
          <w:b/>
          <w:sz w:val="24"/>
          <w:szCs w:val="24"/>
        </w:rPr>
        <w:t>Part 3: Stage of the Epic Journey</w:t>
      </w:r>
      <w:r w:rsidR="009406DE">
        <w:rPr>
          <w:rFonts w:ascii="Rockwell" w:hAnsi="Rockwell"/>
          <w:b/>
          <w:sz w:val="24"/>
          <w:szCs w:val="24"/>
        </w:rPr>
        <w:t>, a Checklist</w:t>
      </w:r>
    </w:p>
    <w:tbl>
      <w:tblPr>
        <w:tblStyle w:val="TableGrid"/>
        <w:tblW w:w="0" w:type="auto"/>
        <w:tblLook w:val="04A0" w:firstRow="1" w:lastRow="0" w:firstColumn="1" w:lastColumn="0" w:noHBand="0" w:noVBand="1"/>
      </w:tblPr>
      <w:tblGrid>
        <w:gridCol w:w="3237"/>
        <w:gridCol w:w="2878"/>
        <w:gridCol w:w="4320"/>
        <w:gridCol w:w="2515"/>
      </w:tblGrid>
      <w:tr w:rsidR="006D4618" w:rsidRPr="006D4618" w:rsidTr="003E6EDE">
        <w:tc>
          <w:tcPr>
            <w:tcW w:w="3237" w:type="dxa"/>
          </w:tcPr>
          <w:p w:rsidR="006D4618" w:rsidRPr="006D4618" w:rsidRDefault="006D4618" w:rsidP="000306D3">
            <w:pPr>
              <w:spacing w:line="480" w:lineRule="auto"/>
              <w:contextualSpacing/>
              <w:rPr>
                <w:rFonts w:ascii="Rockwell" w:hAnsi="Rockwell"/>
                <w:b/>
                <w:sz w:val="24"/>
                <w:szCs w:val="24"/>
              </w:rPr>
            </w:pPr>
            <w:r w:rsidRPr="006D4618">
              <w:rPr>
                <w:rFonts w:ascii="Rockwell" w:hAnsi="Rockwell"/>
                <w:b/>
                <w:sz w:val="24"/>
                <w:szCs w:val="24"/>
              </w:rPr>
              <w:t>Description of Actions</w:t>
            </w:r>
          </w:p>
        </w:tc>
        <w:tc>
          <w:tcPr>
            <w:tcW w:w="2878" w:type="dxa"/>
          </w:tcPr>
          <w:p w:rsidR="006D4618" w:rsidRPr="006D4618" w:rsidRDefault="006D4618" w:rsidP="000306D3">
            <w:pPr>
              <w:spacing w:line="480" w:lineRule="auto"/>
              <w:contextualSpacing/>
              <w:rPr>
                <w:rFonts w:ascii="Rockwell" w:hAnsi="Rockwell"/>
                <w:b/>
                <w:sz w:val="24"/>
                <w:szCs w:val="24"/>
              </w:rPr>
            </w:pPr>
            <w:r w:rsidRPr="006D4618">
              <w:rPr>
                <w:rFonts w:ascii="Rockwell" w:hAnsi="Rockwell"/>
                <w:b/>
                <w:sz w:val="24"/>
                <w:szCs w:val="24"/>
              </w:rPr>
              <w:t>Does your hero/heroine do this (or have this happen)?</w:t>
            </w:r>
          </w:p>
        </w:tc>
        <w:tc>
          <w:tcPr>
            <w:tcW w:w="4320" w:type="dxa"/>
          </w:tcPr>
          <w:p w:rsidR="006D4618" w:rsidRPr="006D4618" w:rsidRDefault="006D4618" w:rsidP="000306D3">
            <w:pPr>
              <w:spacing w:line="480" w:lineRule="auto"/>
              <w:contextualSpacing/>
              <w:rPr>
                <w:rFonts w:ascii="Rockwell" w:hAnsi="Rockwell"/>
                <w:b/>
                <w:sz w:val="24"/>
                <w:szCs w:val="24"/>
              </w:rPr>
            </w:pPr>
            <w:r w:rsidRPr="006D4618">
              <w:rPr>
                <w:rFonts w:ascii="Rockwell" w:hAnsi="Rockwell"/>
                <w:b/>
                <w:sz w:val="24"/>
                <w:szCs w:val="24"/>
              </w:rPr>
              <w:t>If this happen, where does it happen?</w:t>
            </w:r>
          </w:p>
        </w:tc>
        <w:tc>
          <w:tcPr>
            <w:tcW w:w="2515" w:type="dxa"/>
          </w:tcPr>
          <w:p w:rsidR="006D4618" w:rsidRPr="006D4618" w:rsidRDefault="006D4618" w:rsidP="000306D3">
            <w:pPr>
              <w:spacing w:line="480" w:lineRule="auto"/>
              <w:contextualSpacing/>
              <w:rPr>
                <w:rFonts w:ascii="Rockwell" w:hAnsi="Rockwell"/>
                <w:b/>
                <w:sz w:val="24"/>
                <w:szCs w:val="24"/>
              </w:rPr>
            </w:pPr>
            <w:r w:rsidRPr="006D4618">
              <w:rPr>
                <w:rFonts w:ascii="Rockwell" w:hAnsi="Rockwell"/>
                <w:b/>
                <w:sz w:val="24"/>
                <w:szCs w:val="24"/>
              </w:rPr>
              <w:t>This stage is called…</w:t>
            </w:r>
          </w:p>
        </w:tc>
      </w:tr>
      <w:tr w:rsidR="006D4618" w:rsidTr="003E6EDE">
        <w:tc>
          <w:tcPr>
            <w:tcW w:w="3237"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The hero reluctantly begins an adventure.</w:t>
            </w:r>
          </w:p>
        </w:tc>
        <w:tc>
          <w:tcPr>
            <w:tcW w:w="2878" w:type="dxa"/>
          </w:tcPr>
          <w:p w:rsidR="006D4618" w:rsidRDefault="006D4618" w:rsidP="000306D3">
            <w:pPr>
              <w:spacing w:line="480" w:lineRule="auto"/>
              <w:contextualSpacing/>
              <w:rPr>
                <w:rFonts w:ascii="Rockwell" w:hAnsi="Rockwell"/>
                <w:sz w:val="24"/>
                <w:szCs w:val="24"/>
              </w:rPr>
            </w:pPr>
          </w:p>
        </w:tc>
        <w:tc>
          <w:tcPr>
            <w:tcW w:w="4320" w:type="dxa"/>
          </w:tcPr>
          <w:p w:rsidR="006D4618" w:rsidRDefault="006D4618" w:rsidP="000306D3">
            <w:pPr>
              <w:spacing w:line="480" w:lineRule="auto"/>
              <w:contextualSpacing/>
              <w:rPr>
                <w:rFonts w:ascii="Rockwell" w:hAnsi="Rockwell"/>
                <w:sz w:val="24"/>
                <w:szCs w:val="24"/>
              </w:rPr>
            </w:pPr>
          </w:p>
        </w:tc>
        <w:tc>
          <w:tcPr>
            <w:tcW w:w="2515"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Departure</w:t>
            </w:r>
          </w:p>
        </w:tc>
      </w:tr>
      <w:tr w:rsidR="006D4618" w:rsidTr="003E6EDE">
        <w:tc>
          <w:tcPr>
            <w:tcW w:w="3237"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The hero enters a new, more dangerous world, and he/she begins to mature.</w:t>
            </w:r>
          </w:p>
        </w:tc>
        <w:tc>
          <w:tcPr>
            <w:tcW w:w="2878" w:type="dxa"/>
          </w:tcPr>
          <w:p w:rsidR="006D4618" w:rsidRDefault="006D4618" w:rsidP="000306D3">
            <w:pPr>
              <w:spacing w:line="480" w:lineRule="auto"/>
              <w:contextualSpacing/>
              <w:rPr>
                <w:rFonts w:ascii="Rockwell" w:hAnsi="Rockwell"/>
                <w:sz w:val="24"/>
                <w:szCs w:val="24"/>
              </w:rPr>
            </w:pPr>
          </w:p>
        </w:tc>
        <w:tc>
          <w:tcPr>
            <w:tcW w:w="4320" w:type="dxa"/>
          </w:tcPr>
          <w:p w:rsidR="006D4618" w:rsidRDefault="006D4618" w:rsidP="000306D3">
            <w:pPr>
              <w:spacing w:line="480" w:lineRule="auto"/>
              <w:contextualSpacing/>
              <w:rPr>
                <w:rFonts w:ascii="Rockwell" w:hAnsi="Rockwell"/>
                <w:sz w:val="24"/>
                <w:szCs w:val="24"/>
              </w:rPr>
            </w:pPr>
          </w:p>
        </w:tc>
        <w:tc>
          <w:tcPr>
            <w:tcW w:w="2515"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Initiation</w:t>
            </w:r>
          </w:p>
        </w:tc>
      </w:tr>
      <w:tr w:rsidR="006D4618" w:rsidTr="003E6EDE">
        <w:tc>
          <w:tcPr>
            <w:tcW w:w="3237"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The hero’s strength, intelligence, and/or endurance is tested multiple times. There might be supernatural help.</w:t>
            </w:r>
          </w:p>
        </w:tc>
        <w:tc>
          <w:tcPr>
            <w:tcW w:w="2878" w:type="dxa"/>
          </w:tcPr>
          <w:p w:rsidR="006D4618" w:rsidRDefault="006D4618" w:rsidP="000306D3">
            <w:pPr>
              <w:spacing w:line="480" w:lineRule="auto"/>
              <w:contextualSpacing/>
              <w:rPr>
                <w:rFonts w:ascii="Rockwell" w:hAnsi="Rockwell"/>
                <w:sz w:val="24"/>
                <w:szCs w:val="24"/>
              </w:rPr>
            </w:pPr>
          </w:p>
        </w:tc>
        <w:tc>
          <w:tcPr>
            <w:tcW w:w="4320" w:type="dxa"/>
          </w:tcPr>
          <w:p w:rsidR="006D4618" w:rsidRDefault="006D4618" w:rsidP="000306D3">
            <w:pPr>
              <w:spacing w:line="480" w:lineRule="auto"/>
              <w:contextualSpacing/>
              <w:rPr>
                <w:rFonts w:ascii="Rockwell" w:hAnsi="Rockwell"/>
                <w:sz w:val="24"/>
                <w:szCs w:val="24"/>
              </w:rPr>
            </w:pPr>
          </w:p>
        </w:tc>
        <w:tc>
          <w:tcPr>
            <w:tcW w:w="2515"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Road of Trials</w:t>
            </w:r>
          </w:p>
        </w:tc>
      </w:tr>
      <w:tr w:rsidR="006D4618" w:rsidTr="003E6EDE">
        <w:tc>
          <w:tcPr>
            <w:tcW w:w="3237"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The hero faces his/her greatest trial, and is reborn in some way. This is usually the big turning point for the character.</w:t>
            </w:r>
          </w:p>
        </w:tc>
        <w:tc>
          <w:tcPr>
            <w:tcW w:w="2878" w:type="dxa"/>
          </w:tcPr>
          <w:p w:rsidR="006D4618" w:rsidRDefault="006D4618" w:rsidP="000306D3">
            <w:pPr>
              <w:spacing w:line="480" w:lineRule="auto"/>
              <w:contextualSpacing/>
              <w:rPr>
                <w:rFonts w:ascii="Rockwell" w:hAnsi="Rockwell"/>
                <w:sz w:val="24"/>
                <w:szCs w:val="24"/>
              </w:rPr>
            </w:pPr>
          </w:p>
        </w:tc>
        <w:tc>
          <w:tcPr>
            <w:tcW w:w="4320" w:type="dxa"/>
          </w:tcPr>
          <w:p w:rsidR="006D4618" w:rsidRDefault="006D4618" w:rsidP="000306D3">
            <w:pPr>
              <w:spacing w:line="480" w:lineRule="auto"/>
              <w:contextualSpacing/>
              <w:rPr>
                <w:rFonts w:ascii="Rockwell" w:hAnsi="Rockwell"/>
                <w:sz w:val="24"/>
                <w:szCs w:val="24"/>
              </w:rPr>
            </w:pPr>
          </w:p>
        </w:tc>
        <w:tc>
          <w:tcPr>
            <w:tcW w:w="2515"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Innermost Cave</w:t>
            </w:r>
          </w:p>
        </w:tc>
      </w:tr>
      <w:tr w:rsidR="006D4618" w:rsidTr="003E6EDE">
        <w:tc>
          <w:tcPr>
            <w:tcW w:w="3237"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The hero returns home, as a wiser and more mature person. He/she often restores some type of order to his/her home.</w:t>
            </w:r>
          </w:p>
        </w:tc>
        <w:tc>
          <w:tcPr>
            <w:tcW w:w="2878" w:type="dxa"/>
          </w:tcPr>
          <w:p w:rsidR="006D4618" w:rsidRDefault="006D4618" w:rsidP="000306D3">
            <w:pPr>
              <w:spacing w:line="480" w:lineRule="auto"/>
              <w:contextualSpacing/>
              <w:rPr>
                <w:rFonts w:ascii="Rockwell" w:hAnsi="Rockwell"/>
                <w:sz w:val="24"/>
                <w:szCs w:val="24"/>
              </w:rPr>
            </w:pPr>
          </w:p>
        </w:tc>
        <w:tc>
          <w:tcPr>
            <w:tcW w:w="4320" w:type="dxa"/>
          </w:tcPr>
          <w:p w:rsidR="006D4618" w:rsidRDefault="006D4618" w:rsidP="000306D3">
            <w:pPr>
              <w:spacing w:line="480" w:lineRule="auto"/>
              <w:contextualSpacing/>
              <w:rPr>
                <w:rFonts w:ascii="Rockwell" w:hAnsi="Rockwell"/>
                <w:sz w:val="24"/>
                <w:szCs w:val="24"/>
              </w:rPr>
            </w:pPr>
          </w:p>
        </w:tc>
        <w:tc>
          <w:tcPr>
            <w:tcW w:w="2515" w:type="dxa"/>
          </w:tcPr>
          <w:p w:rsidR="006D4618" w:rsidRDefault="006D4618" w:rsidP="000306D3">
            <w:pPr>
              <w:spacing w:line="480" w:lineRule="auto"/>
              <w:contextualSpacing/>
              <w:rPr>
                <w:rFonts w:ascii="Rockwell" w:hAnsi="Rockwell"/>
                <w:sz w:val="24"/>
                <w:szCs w:val="24"/>
              </w:rPr>
            </w:pPr>
            <w:r>
              <w:rPr>
                <w:rFonts w:ascii="Rockwell" w:hAnsi="Rockwell"/>
                <w:sz w:val="24"/>
                <w:szCs w:val="24"/>
              </w:rPr>
              <w:t>Return and Reintegration into Society</w:t>
            </w:r>
          </w:p>
        </w:tc>
      </w:tr>
    </w:tbl>
    <w:p w:rsidR="006D4618" w:rsidRDefault="006D4618" w:rsidP="000306D3">
      <w:pPr>
        <w:spacing w:line="480" w:lineRule="auto"/>
        <w:contextualSpacing/>
        <w:rPr>
          <w:rFonts w:ascii="Rockwell" w:hAnsi="Rockwell"/>
          <w:sz w:val="24"/>
          <w:szCs w:val="24"/>
        </w:rPr>
      </w:pPr>
    </w:p>
    <w:p w:rsidR="00665031" w:rsidRDefault="00665031" w:rsidP="000306D3">
      <w:pPr>
        <w:spacing w:line="480" w:lineRule="auto"/>
        <w:contextualSpacing/>
        <w:rPr>
          <w:rFonts w:ascii="Rockwell" w:hAnsi="Rockwell"/>
          <w:b/>
          <w:sz w:val="24"/>
          <w:szCs w:val="24"/>
        </w:rPr>
      </w:pPr>
      <w:r>
        <w:rPr>
          <w:rFonts w:ascii="Rockwell" w:hAnsi="Rockwell"/>
          <w:b/>
          <w:sz w:val="24"/>
          <w:szCs w:val="24"/>
        </w:rPr>
        <w:t>Part 4: Putting Everything Together</w:t>
      </w:r>
    </w:p>
    <w:p w:rsidR="00665031" w:rsidRDefault="00665031" w:rsidP="00665031">
      <w:pPr>
        <w:pStyle w:val="ListParagraph"/>
        <w:numPr>
          <w:ilvl w:val="0"/>
          <w:numId w:val="2"/>
        </w:numPr>
        <w:spacing w:line="480" w:lineRule="auto"/>
        <w:rPr>
          <w:rFonts w:ascii="Rockwell" w:hAnsi="Rockwell"/>
          <w:sz w:val="24"/>
          <w:szCs w:val="24"/>
        </w:rPr>
      </w:pPr>
      <w:r>
        <w:rPr>
          <w:rFonts w:ascii="Rockwell" w:hAnsi="Rockwell"/>
          <w:sz w:val="24"/>
          <w:szCs w:val="24"/>
        </w:rPr>
        <w:t xml:space="preserve">Review Parts 1, 2, and 3. How much of the epic structure does your novel have? </w:t>
      </w:r>
    </w:p>
    <w:p w:rsidR="00665031" w:rsidRPr="00665031" w:rsidRDefault="00665031" w:rsidP="00665031">
      <w:pPr>
        <w:pStyle w:val="ListParagraph"/>
        <w:numPr>
          <w:ilvl w:val="0"/>
          <w:numId w:val="2"/>
        </w:numPr>
        <w:spacing w:line="480" w:lineRule="auto"/>
        <w:rPr>
          <w:rFonts w:ascii="Rockwell" w:hAnsi="Rockwell"/>
          <w:sz w:val="24"/>
          <w:szCs w:val="24"/>
        </w:rPr>
      </w:pPr>
      <w:r>
        <w:rPr>
          <w:rFonts w:ascii="Rockwell" w:hAnsi="Rockwell"/>
          <w:sz w:val="24"/>
          <w:szCs w:val="24"/>
        </w:rPr>
        <w:t>Do you now think your novel is an example of a modern epic? Why or why not?</w:t>
      </w:r>
    </w:p>
    <w:sectPr w:rsidR="00665031" w:rsidRPr="00665031" w:rsidSect="000306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47AB3"/>
    <w:multiLevelType w:val="hybridMultilevel"/>
    <w:tmpl w:val="5B2E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23BAE"/>
    <w:multiLevelType w:val="hybridMultilevel"/>
    <w:tmpl w:val="91E0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D3"/>
    <w:rsid w:val="000306D3"/>
    <w:rsid w:val="002B5E8E"/>
    <w:rsid w:val="003E6EDE"/>
    <w:rsid w:val="00665031"/>
    <w:rsid w:val="006D4618"/>
    <w:rsid w:val="009406DE"/>
    <w:rsid w:val="00DE23E4"/>
    <w:rsid w:val="00F3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93C2A-06F8-464D-8EEB-C9F6C9A1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Barrie School</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Dunn</dc:creator>
  <cp:keywords/>
  <dc:description/>
  <cp:lastModifiedBy>Paul Leistra</cp:lastModifiedBy>
  <cp:revision>2</cp:revision>
  <dcterms:created xsi:type="dcterms:W3CDTF">2019-05-30T12:46:00Z</dcterms:created>
  <dcterms:modified xsi:type="dcterms:W3CDTF">2019-05-30T12:46:00Z</dcterms:modified>
</cp:coreProperties>
</file>